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D" w:rsidRPr="00F03AAD" w:rsidRDefault="00F03AAD" w:rsidP="00F03AAD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_Hlk145163298"/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F03AAD" w:rsidRPr="00F03AAD" w:rsidRDefault="00F03AAD" w:rsidP="00F03AA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bookmarkStart w:id="1" w:name="ca8d2e90-56c6-4227-b989-cf591d15a380"/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КЧР</w:t>
      </w:r>
      <w:bookmarkEnd w:id="1"/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F03AAD" w:rsidRPr="00F03AAD" w:rsidRDefault="00F03AAD" w:rsidP="00F03AA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 xml:space="preserve">‌‌​Управление образования администрации </w:t>
      </w: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Усть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 xml:space="preserve"> - </w:t>
      </w: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Джегутинского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 xml:space="preserve"> муниципального района</w:t>
      </w:r>
    </w:p>
    <w:p w:rsidR="00F03AAD" w:rsidRPr="00F03AAD" w:rsidRDefault="00F03AAD" w:rsidP="00F03AA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 xml:space="preserve">МБОУ СОШ а. </w:t>
      </w:r>
      <w:proofErr w:type="gramStart"/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Кызыл-Кала</w:t>
      </w:r>
      <w:proofErr w:type="gramEnd"/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"</w:t>
      </w:r>
    </w:p>
    <w:p w:rsidR="00F03AAD" w:rsidRPr="00F03AAD" w:rsidRDefault="00F03AAD" w:rsidP="00F03AA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tbl>
      <w:tblPr>
        <w:tblpPr w:leftFromText="180" w:rightFromText="180" w:bottomFromText="200" w:vertAnchor="text" w:horzAnchor="margin" w:tblpY="183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F03AAD" w:rsidRPr="00F03AAD" w:rsidTr="00987CE7">
        <w:trPr>
          <w:trHeight w:val="3516"/>
        </w:trPr>
        <w:tc>
          <w:tcPr>
            <w:tcW w:w="4928" w:type="dxa"/>
          </w:tcPr>
          <w:p w:rsidR="00F03AAD" w:rsidRPr="00F03AAD" w:rsidRDefault="00F03AAD" w:rsidP="00F03AAD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</w:t>
            </w:r>
          </w:p>
          <w:p w:rsidR="00F03AAD" w:rsidRPr="00F03AAD" w:rsidRDefault="00F03AAD" w:rsidP="00F03AAD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5103" w:type="dxa"/>
          </w:tcPr>
          <w:p w:rsidR="00F03AAD" w:rsidRPr="00F03AAD" w:rsidRDefault="00F03AAD" w:rsidP="00F03AAD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УТВЕРЖДЕНО </w:t>
            </w:r>
          </w:p>
          <w:p w:rsidR="00F03AAD" w:rsidRPr="00F03AAD" w:rsidRDefault="00F03AAD" w:rsidP="00F03AAD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И.О. директора       </w:t>
            </w:r>
          </w:p>
          <w:p w:rsidR="00F03AAD" w:rsidRPr="00F03AAD" w:rsidRDefault="00F03AAD" w:rsidP="00F03AAD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________________________ </w:t>
            </w:r>
          </w:p>
          <w:p w:rsidR="00987CE7" w:rsidRDefault="00987CE7" w:rsidP="00987CE7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Баева А.И.</w:t>
            </w:r>
          </w:p>
          <w:p w:rsidR="00987CE7" w:rsidRDefault="00987CE7" w:rsidP="00987CE7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F03AAD" w:rsidRPr="00F03AAD" w:rsidRDefault="00987CE7" w:rsidP="00987CE7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№ 122 </w:t>
            </w:r>
            <w:bookmarkStart w:id="2" w:name="_GoBack"/>
            <w:bookmarkEnd w:id="2"/>
            <w:r w:rsidR="00F03AAD" w:rsidRPr="00F03AAD">
              <w:rPr>
                <w:rFonts w:ascii="Times New Roman" w:eastAsia="Calibri" w:hAnsi="Times New Roman" w:cs="Times New Roman"/>
                <w:color w:val="000000"/>
                <w:sz w:val="28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31.08.2023 </w:t>
            </w:r>
            <w:r w:rsidR="00F03AAD" w:rsidRPr="00F03AAD">
              <w:rPr>
                <w:rFonts w:ascii="Times New Roman" w:eastAsia="Calibri" w:hAnsi="Times New Roman" w:cs="Times New Roman"/>
                <w:color w:val="000000"/>
                <w:sz w:val="28"/>
              </w:rPr>
              <w:t>г.</w:t>
            </w:r>
          </w:p>
          <w:p w:rsidR="00F03AAD" w:rsidRPr="00F03AAD" w:rsidRDefault="00F03AAD" w:rsidP="00F03AAD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bookmarkEnd w:id="0"/>
    </w:tbl>
    <w:p w:rsidR="00F03AAD" w:rsidRPr="00F03AAD" w:rsidRDefault="00F03AAD" w:rsidP="00F03AA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03AAD" w:rsidRPr="00F03AAD" w:rsidRDefault="00F03AAD" w:rsidP="00F03AAD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F03AAD" w:rsidRPr="00F03AAD" w:rsidRDefault="00F03AAD" w:rsidP="00F03AAD">
      <w:pPr>
        <w:spacing w:after="0" w:line="408" w:lineRule="auto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  РАБОЧАЯ ПРОГРАММА</w:t>
      </w:r>
    </w:p>
    <w:p w:rsidR="00F03AAD" w:rsidRPr="00F03AAD" w:rsidRDefault="00F03AAD" w:rsidP="00F03AAD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(</w:t>
      </w:r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987CE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>2883001)</w:t>
      </w:r>
    </w:p>
    <w:p w:rsidR="00F03AAD" w:rsidRPr="00F03AAD" w:rsidRDefault="00F03AAD" w:rsidP="00F03AAD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«Литературное чтение»</w:t>
      </w:r>
    </w:p>
    <w:p w:rsidR="00F03AAD" w:rsidRPr="00F03AAD" w:rsidRDefault="00F03AAD" w:rsidP="00F03AA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класса</w:t>
      </w:r>
    </w:p>
    <w:p w:rsidR="00F03AAD" w:rsidRPr="00F03AAD" w:rsidRDefault="00F03AAD" w:rsidP="00F03AAD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Hlk145163486"/>
      <w:r w:rsidRPr="00F03AAD">
        <w:rPr>
          <w:rFonts w:ascii="Times New Roman" w:eastAsia="Calibri" w:hAnsi="Times New Roman" w:cs="Times New Roman"/>
          <w:sz w:val="28"/>
          <w:szCs w:val="28"/>
        </w:rPr>
        <w:t>Учитель начальных классов Хасанова З.А-А</w:t>
      </w:r>
      <w:proofErr w:type="gramStart"/>
      <w:r w:rsidRPr="00F03AA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</w:p>
    <w:bookmarkEnd w:id="3"/>
    <w:p w:rsidR="00F03AAD" w:rsidRPr="00F03AAD" w:rsidRDefault="00F03AAD" w:rsidP="00F03AAD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F03AAD" w:rsidRPr="00F03AAD" w:rsidRDefault="00F03AAD" w:rsidP="00F03AAD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F03AAD" w:rsidRPr="00F03AAD" w:rsidRDefault="00F03AAD" w:rsidP="00F03AAD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F03AAD" w:rsidRPr="00F03AAD" w:rsidRDefault="00F03AAD" w:rsidP="00F03AAD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F03AAD" w:rsidRPr="00F03AAD" w:rsidRDefault="00F03AAD" w:rsidP="00F03AAD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F03AAD" w:rsidRPr="00F03AAD" w:rsidRDefault="00F03AAD" w:rsidP="00F03AAD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F03AAD" w:rsidRPr="00F03AAD" w:rsidRDefault="00F03AAD" w:rsidP="00F03AA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8960954b-15b1-4c85-b40b-ae95f67136d9"/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F03A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F03A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ызыл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-Кала</w:t>
      </w:r>
      <w:bookmarkEnd w:id="4"/>
      <w:r w:rsidRPr="00F03A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‌ </w:t>
      </w:r>
      <w:bookmarkStart w:id="5" w:name="2b7bbf9c-2491-40e5-bd35-a2a44bd1331b"/>
      <w:r w:rsidRPr="00F03A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2023 г.</w:t>
      </w:r>
      <w:bookmarkEnd w:id="5"/>
      <w:r w:rsidRPr="00F03A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‌</w:t>
      </w:r>
      <w:r w:rsidRPr="00F03AAD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</w:p>
    <w:p w:rsidR="00F03AAD" w:rsidRPr="00F03AAD" w:rsidRDefault="00F03AAD" w:rsidP="00F03AA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3AAD" w:rsidRPr="00F03AAD" w:rsidRDefault="00F03AAD" w:rsidP="00F03AAD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F03AAD" w:rsidRPr="00F03AAD" w:rsidRDefault="00F03AAD" w:rsidP="00F03AAD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03AAD" w:rsidRPr="00F03AAD" w:rsidRDefault="00F03AAD" w:rsidP="00F03AAD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F03AAD" w:rsidRPr="00F03AAD" w:rsidRDefault="00F03AAD" w:rsidP="00F03AAD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03AAD">
        <w:rPr>
          <w:rFonts w:ascii="Times New Roman" w:eastAsia="Calibri" w:hAnsi="Times New Roman" w:cs="Times New Roman"/>
          <w:color w:val="333333"/>
          <w:sz w:val="28"/>
        </w:rPr>
        <w:t xml:space="preserve">рабочей 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>программе воспитания.</w:t>
      </w:r>
      <w:proofErr w:type="gramEnd"/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F03AAD" w:rsidRPr="00F03AAD" w:rsidRDefault="00F03AAD" w:rsidP="00F03AAD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F03AAD" w:rsidRPr="00F03AAD" w:rsidRDefault="00F03AAD" w:rsidP="00F03AAD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F03AAD" w:rsidRPr="00F03AAD" w:rsidRDefault="00F03AAD" w:rsidP="00F03AAD">
      <w:pPr>
        <w:numPr>
          <w:ilvl w:val="0"/>
          <w:numId w:val="2"/>
        </w:numPr>
        <w:spacing w:after="0" w:line="264" w:lineRule="auto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03AAD" w:rsidRPr="00F03AAD" w:rsidRDefault="00F03AAD" w:rsidP="00F03AAD">
      <w:pPr>
        <w:numPr>
          <w:ilvl w:val="0"/>
          <w:numId w:val="2"/>
        </w:numPr>
        <w:spacing w:after="0" w:line="264" w:lineRule="auto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F03AAD" w:rsidRPr="00F03AAD" w:rsidRDefault="00F03AAD" w:rsidP="00F03AAD">
      <w:pPr>
        <w:numPr>
          <w:ilvl w:val="0"/>
          <w:numId w:val="2"/>
        </w:numPr>
        <w:spacing w:after="0" w:line="264" w:lineRule="auto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03AAD" w:rsidRPr="00F03AAD" w:rsidRDefault="00F03AAD" w:rsidP="00F03AAD">
      <w:pPr>
        <w:numPr>
          <w:ilvl w:val="0"/>
          <w:numId w:val="2"/>
        </w:numPr>
        <w:spacing w:after="0" w:line="264" w:lineRule="auto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03AAD" w:rsidRPr="00F03AAD" w:rsidRDefault="00F03AAD" w:rsidP="00F03AAD">
      <w:pPr>
        <w:numPr>
          <w:ilvl w:val="0"/>
          <w:numId w:val="2"/>
        </w:numPr>
        <w:spacing w:after="0" w:line="264" w:lineRule="auto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03AAD" w:rsidRPr="00F03AAD" w:rsidRDefault="00F03AAD" w:rsidP="00F03AAD">
      <w:pPr>
        <w:numPr>
          <w:ilvl w:val="0"/>
          <w:numId w:val="2"/>
        </w:numPr>
        <w:spacing w:after="0" w:line="264" w:lineRule="auto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F03AAD" w:rsidRPr="00F03AAD" w:rsidRDefault="00F03AAD" w:rsidP="00F03AAD">
      <w:pPr>
        <w:numPr>
          <w:ilvl w:val="0"/>
          <w:numId w:val="2"/>
        </w:numPr>
        <w:spacing w:after="0" w:line="264" w:lineRule="auto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lastRenderedPageBreak/>
        <w:t>для</w:t>
      </w:r>
      <w:proofErr w:type="spellEnd"/>
      <w:proofErr w:type="gram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решения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учебных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задач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общедидактические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03AAD">
        <w:rPr>
          <w:rFonts w:ascii="Times New Roman" w:eastAsia="Calibri" w:hAnsi="Times New Roman" w:cs="Times New Roman"/>
          <w:color w:val="FF0000"/>
          <w:sz w:val="28"/>
        </w:rPr>
        <w:t>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метапредметных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03AAD" w:rsidRPr="00F03AAD" w:rsidRDefault="00F03AAD" w:rsidP="00F03AAD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F03AAD" w:rsidRPr="00F03AAD" w:rsidRDefault="00F03AAD" w:rsidP="00F03AAD">
      <w:pPr>
        <w:spacing w:after="0" w:line="264" w:lineRule="auto"/>
        <w:ind w:left="120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На литературное чтение в 1 классе отводится 132 часа (из них ‌</w:t>
      </w:r>
      <w:bookmarkStart w:id="6" w:name="8184041c-500f-4898-8c17-3f7c192d7a9a"/>
      <w:r w:rsidRPr="00F03AAD">
        <w:rPr>
          <w:rFonts w:ascii="Times New Roman" w:eastAsia="Calibri" w:hAnsi="Times New Roman" w:cs="Times New Roman"/>
          <w:color w:val="000000"/>
          <w:sz w:val="28"/>
        </w:rPr>
        <w:t>не менее 80 часов</w:t>
      </w:r>
      <w:bookmarkEnd w:id="6"/>
      <w:r w:rsidRPr="00F03AAD">
        <w:rPr>
          <w:rFonts w:ascii="Times New Roman" w:eastAsia="Calibri" w:hAnsi="Times New Roman" w:cs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F03AAD" w:rsidRPr="00F03AAD" w:rsidRDefault="00F03AAD" w:rsidP="00F03AAD">
      <w:pPr>
        <w:spacing w:after="0"/>
        <w:rPr>
          <w:rFonts w:ascii="Calibri" w:eastAsia="Calibri" w:hAnsi="Calibri" w:cs="Times New Roman"/>
        </w:rPr>
        <w:sectPr w:rsidR="00F03AAD" w:rsidRPr="00F03AAD">
          <w:pgSz w:w="11906" w:h="16383"/>
          <w:pgMar w:top="1134" w:right="850" w:bottom="1134" w:left="1701" w:header="720" w:footer="720" w:gutter="0"/>
          <w:cols w:space="720"/>
        </w:sectPr>
      </w:pP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7" w:name="block-21638272"/>
      <w:bookmarkEnd w:id="7"/>
      <w:r w:rsidRPr="00F03AAD">
        <w:rPr>
          <w:rFonts w:ascii="Calibri" w:eastAsia="Calibri" w:hAnsi="Calibri" w:cs="Times New Roman"/>
          <w:b/>
          <w:color w:val="000000"/>
          <w:sz w:val="28"/>
        </w:rPr>
        <w:lastRenderedPageBreak/>
        <w:t>СОДЕРЖАНИЕ УЧЕБНОГО ПРЕДМЕТА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333333"/>
          <w:sz w:val="28"/>
        </w:rPr>
        <w:t>1 КЛАСС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Обучение грамоте</w:t>
      </w:r>
      <w:bookmarkStart w:id="8" w:name="_ftnref1"/>
      <w:r w:rsidRPr="00F03AAD">
        <w:rPr>
          <w:rFonts w:ascii="Calibri" w:eastAsia="Calibri" w:hAnsi="Calibri" w:cs="Times New Roman"/>
        </w:rPr>
        <w:fldChar w:fldCharType="begin"/>
      </w:r>
      <w:r w:rsidRPr="00F03AAD">
        <w:rPr>
          <w:rFonts w:ascii="Calibri" w:eastAsia="Calibri" w:hAnsi="Calibri" w:cs="Times New Roman"/>
        </w:rPr>
        <w:instrText xml:space="preserve"> HYPERLINK "file:///C:\\Users\\User\\Desktop\\рабочие%20программы%20Зухра%202023\\литературное%20чтение%20132%20ч.docx" \l "_ftn1" </w:instrText>
      </w:r>
      <w:r w:rsidRPr="00F03AAD">
        <w:rPr>
          <w:rFonts w:ascii="Calibri" w:eastAsia="Calibri" w:hAnsi="Calibri" w:cs="Times New Roman"/>
        </w:rPr>
        <w:fldChar w:fldCharType="separate"/>
      </w:r>
      <w:r w:rsidRPr="00F03AAD">
        <w:rPr>
          <w:rFonts w:ascii="Times New Roman" w:eastAsia="Calibri" w:hAnsi="Times New Roman" w:cs="Times New Roman"/>
          <w:b/>
          <w:color w:val="0000FF"/>
          <w:sz w:val="24"/>
          <w:u w:val="single"/>
        </w:rPr>
        <w:t>[1]</w:t>
      </w:r>
      <w:r w:rsidRPr="00F03AAD">
        <w:rPr>
          <w:rFonts w:ascii="Calibri" w:eastAsia="Calibri" w:hAnsi="Calibri" w:cs="Times New Roman"/>
        </w:rPr>
        <w:fldChar w:fldCharType="end"/>
      </w:r>
      <w:bookmarkEnd w:id="8"/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Развитие речи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Фонетика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Чтение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СИСТЕМАТИЧЕСКИЙ КУРС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В.Г.Сутеева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«Кораблик», «Под грибом» ‌</w:t>
      </w:r>
      <w:bookmarkStart w:id="9" w:name="192040c8-9be0-4bcc-9f47-45c543c4cd5f"/>
      <w:r w:rsidRPr="00F03AAD">
        <w:rPr>
          <w:rFonts w:ascii="Times New Roman" w:eastAsia="Calibri" w:hAnsi="Times New Roman" w:cs="Times New Roman"/>
          <w:color w:val="000000"/>
          <w:sz w:val="28"/>
        </w:rPr>
        <w:t>и другие (по выбору).</w:t>
      </w:r>
      <w:bookmarkEnd w:id="9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‌ 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Произведения о детях и для детей.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В.А. Осеева «Три товарища», А.Л.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«Я – лишний», Ю.И. Ермолаев «Лучший друг» ‌</w:t>
      </w:r>
      <w:bookmarkStart w:id="10" w:name="fea8cf03-c8e1-4ed3-94a3-40e6561a8359"/>
      <w:r w:rsidRPr="00F03AAD">
        <w:rPr>
          <w:rFonts w:ascii="Times New Roman" w:eastAsia="Calibri" w:hAnsi="Times New Roman" w:cs="Times New Roman"/>
          <w:color w:val="000000"/>
          <w:sz w:val="28"/>
        </w:rPr>
        <w:t>и другие (по выбору).</w:t>
      </w:r>
      <w:bookmarkEnd w:id="10"/>
      <w:r w:rsidRPr="00F03AAD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 xml:space="preserve">Произведения о родной природе. 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Устное народное творчество – малые фольклорные жанры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(не менее шести произведений).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потешка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Потешка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Произведения для чтения: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>, загадки, пословицы.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Произведения о братьях наших меньших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В.В. Бианки «Лис и Мышонок», Е.И.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Чарушин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F03AAD">
        <w:rPr>
          <w:rFonts w:ascii="Times New Roman" w:eastAsia="Calibri" w:hAnsi="Times New Roman" w:cs="Times New Roman"/>
          <w:color w:val="000000"/>
          <w:sz w:val="28"/>
        </w:rPr>
        <w:t>и другие.</w:t>
      </w:r>
      <w:bookmarkEnd w:id="11"/>
      <w:r w:rsidRPr="00F03AAD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Произведения о маме.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>, А. В. Митяева ‌</w:t>
      </w:r>
      <w:bookmarkStart w:id="12" w:name="a3da6f91-f80f-4d4a-8e62-998ba5c8e117"/>
      <w:r w:rsidRPr="00F03AAD">
        <w:rPr>
          <w:rFonts w:ascii="Times New Roman" w:eastAsia="Calibri" w:hAnsi="Times New Roman" w:cs="Times New Roman"/>
          <w:color w:val="000000"/>
          <w:sz w:val="28"/>
        </w:rPr>
        <w:t>и др.</w:t>
      </w:r>
      <w:bookmarkEnd w:id="12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близким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</w:rPr>
        <w:t>), проявление любви и заботы о родных людях.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Барто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«Мама», А.В. Митяев «За что я люблю маму» ‌</w:t>
      </w:r>
      <w:bookmarkStart w:id="13" w:name="e4e52ce4-82f6-450f-a8ef-39f9bea95300"/>
      <w:r w:rsidRPr="00F03AAD">
        <w:rPr>
          <w:rFonts w:ascii="Times New Roman" w:eastAsia="Calibri" w:hAnsi="Times New Roman" w:cs="Times New Roman"/>
          <w:color w:val="000000"/>
          <w:sz w:val="28"/>
        </w:rPr>
        <w:t>и другие (по выбору).</w:t>
      </w:r>
      <w:bookmarkEnd w:id="13"/>
      <w:r w:rsidRPr="00F03AAD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необычными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</w:rPr>
        <w:t>, сказочными, фантастическими.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Произведения для чтения: Р.С.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Сеф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Заходер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«Моя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Вообразилия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», Ю.П.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Мориц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«Сто фантазий» </w:t>
      </w:r>
      <w:r w:rsidRPr="00F03AAD">
        <w:rPr>
          <w:rFonts w:ascii="Times New Roman" w:eastAsia="Calibri" w:hAnsi="Times New Roman" w:cs="Times New Roman"/>
          <w:color w:val="333333"/>
          <w:sz w:val="28"/>
        </w:rPr>
        <w:t>​‌</w:t>
      </w:r>
      <w:bookmarkStart w:id="14" w:name="1276de16-2d11-43d3-bead-a64a93ae8cc5"/>
      <w:r w:rsidRPr="00F03AAD">
        <w:rPr>
          <w:rFonts w:ascii="Times New Roman" w:eastAsia="Calibri" w:hAnsi="Times New Roman" w:cs="Times New Roman"/>
          <w:color w:val="333333"/>
          <w:sz w:val="28"/>
        </w:rPr>
        <w:t>и другие (по выбору).</w:t>
      </w:r>
      <w:bookmarkEnd w:id="14"/>
      <w:r w:rsidRPr="00F03AAD">
        <w:rPr>
          <w:rFonts w:ascii="Times New Roman" w:eastAsia="Calibri" w:hAnsi="Times New Roman" w:cs="Times New Roman"/>
          <w:color w:val="333333"/>
          <w:sz w:val="28"/>
        </w:rPr>
        <w:t>‌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Библиографическая культура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Базовые логические действия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F03AAD" w:rsidRPr="00F03AAD" w:rsidRDefault="00F03AAD" w:rsidP="00F03AAD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F03AAD" w:rsidRPr="00F03AAD" w:rsidRDefault="00F03AAD" w:rsidP="00F03AAD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F03AAD" w:rsidRPr="00F03AAD" w:rsidRDefault="00F03AAD" w:rsidP="00F03AAD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F03AAD" w:rsidRPr="00F03AAD" w:rsidRDefault="00F03AAD" w:rsidP="00F03AAD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F03AAD" w:rsidRPr="00F03AAD" w:rsidRDefault="00F03AAD" w:rsidP="00F03AAD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F03AAD" w:rsidRPr="00F03AAD" w:rsidRDefault="00F03AAD" w:rsidP="00F03AAD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Работа с информацией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F03AAD" w:rsidRPr="00F03AAD" w:rsidRDefault="00F03AAD" w:rsidP="00F03AAD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понимать, что те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кст пр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F03AAD" w:rsidRPr="00F03AAD" w:rsidRDefault="00F03AAD" w:rsidP="00F03AAD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Коммуникативные универсальные учебные действия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F03AAD" w:rsidRPr="00F03AAD" w:rsidRDefault="00F03AAD" w:rsidP="00F03AAD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F03AAD" w:rsidRPr="00F03AAD" w:rsidRDefault="00F03AAD" w:rsidP="00F03AAD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высказывать своё отношение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к обсуждаемой проблеме;</w:t>
      </w:r>
    </w:p>
    <w:p w:rsidR="00F03AAD" w:rsidRPr="00F03AAD" w:rsidRDefault="00F03AAD" w:rsidP="00F03AAD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F03AAD" w:rsidRPr="00F03AAD" w:rsidRDefault="00F03AAD" w:rsidP="00F03AAD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объяснять своими словами значение изученных понятий;</w:t>
      </w:r>
    </w:p>
    <w:p w:rsidR="00F03AAD" w:rsidRPr="00F03AAD" w:rsidRDefault="00F03AAD" w:rsidP="00F03AAD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Регулятивные универсальные учебные действия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F03AAD" w:rsidRPr="00F03AAD" w:rsidRDefault="00F03AAD" w:rsidP="00F03AAD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>понимать и удерживать поставленную учебную задачу, в случае необходимости обращаться за помощью к учителю;</w:t>
      </w:r>
    </w:p>
    <w:p w:rsidR="00F03AAD" w:rsidRPr="00F03AAD" w:rsidRDefault="00F03AAD" w:rsidP="00F03AAD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F03AAD" w:rsidRPr="00F03AAD" w:rsidRDefault="00F03AAD" w:rsidP="00F03AAD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i/>
          <w:color w:val="000000"/>
          <w:sz w:val="28"/>
        </w:rPr>
        <w:t>Совместная деятельность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F03AAD" w:rsidRPr="00F03AAD" w:rsidRDefault="00F03AAD" w:rsidP="00F03AAD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проявлять желание работать в парах, небольших группах;</w:t>
      </w:r>
    </w:p>
    <w:p w:rsidR="00F03AAD" w:rsidRPr="00F03AAD" w:rsidRDefault="00F03AAD" w:rsidP="00F03AAD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333333"/>
          <w:sz w:val="28"/>
        </w:rPr>
        <w:t xml:space="preserve">ПЛАНИРУЕМЫЕ </w:t>
      </w: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 xml:space="preserve">ОБРАЗОВАТЕЛЬНЫЕ </w:t>
      </w:r>
      <w:r w:rsidRPr="00F03AAD">
        <w:rPr>
          <w:rFonts w:ascii="Times New Roman" w:eastAsia="Calibri" w:hAnsi="Times New Roman" w:cs="Times New Roman"/>
          <w:b/>
          <w:color w:val="333333"/>
          <w:sz w:val="28"/>
        </w:rPr>
        <w:t>РЕЗУЛЬТАТЫ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обучающимися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личностных,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метапредметных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Гражданско-патриотическое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03AAD" w:rsidRPr="00F03AAD" w:rsidRDefault="00F03AAD" w:rsidP="00F03AAD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03AAD" w:rsidRPr="00F03AAD" w:rsidRDefault="00F03AAD" w:rsidP="00F03AAD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03AAD" w:rsidRPr="00F03AAD" w:rsidRDefault="00F03AAD" w:rsidP="00F03AAD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03AAD" w:rsidRPr="00F03AAD" w:rsidRDefault="00F03AAD" w:rsidP="00F03AAD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03AAD" w:rsidRPr="00F03AAD" w:rsidRDefault="00F03AAD" w:rsidP="00F03AAD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03AAD" w:rsidRPr="00F03AAD" w:rsidRDefault="00F03AAD" w:rsidP="00F03AAD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03AAD" w:rsidRPr="00F03AAD" w:rsidRDefault="00F03AAD" w:rsidP="00F03AAD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воспитание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03AAD" w:rsidRPr="00F03AAD" w:rsidRDefault="00F03AAD" w:rsidP="00F03AAD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неприятие действий, приносящих ей вред.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03AAD" w:rsidRPr="00F03AAD" w:rsidRDefault="00F03AAD" w:rsidP="00F03AAD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F03AAD" w:rsidRPr="00F03AAD" w:rsidRDefault="00F03AAD" w:rsidP="00F03AAD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proofErr w:type="gramEnd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логические</w:t>
      </w:r>
      <w:proofErr w:type="spellEnd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03AAD" w:rsidRPr="00F03AAD" w:rsidRDefault="00F03AAD" w:rsidP="00F03AAD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объединять произведения по жанру, авторской принадлежности;</w:t>
      </w:r>
    </w:p>
    <w:p w:rsidR="00F03AAD" w:rsidRPr="00F03AAD" w:rsidRDefault="00F03AAD" w:rsidP="00F03AAD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03AAD" w:rsidRPr="00F03AAD" w:rsidRDefault="00F03AAD" w:rsidP="00F03AAD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03AAD" w:rsidRPr="00F03AAD" w:rsidRDefault="00F03AAD" w:rsidP="00F03AAD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03AAD" w:rsidRPr="00F03AAD" w:rsidRDefault="00F03AAD" w:rsidP="00F03AAD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базовые</w:t>
      </w:r>
      <w:proofErr w:type="spellEnd"/>
      <w:proofErr w:type="gramEnd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исследовательские</w:t>
      </w:r>
      <w:proofErr w:type="spellEnd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действия</w:t>
      </w:r>
      <w:proofErr w:type="spellEnd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03AAD" w:rsidRPr="00F03AAD" w:rsidRDefault="00F03AAD" w:rsidP="00F03AAD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F03AAD" w:rsidRPr="00F03AAD" w:rsidRDefault="00F03AAD" w:rsidP="00F03AAD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>подходящий</w:t>
      </w:r>
      <w:proofErr w:type="gramEnd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(на основе предложенных критериев);</w:t>
      </w:r>
    </w:p>
    <w:p w:rsidR="00F03AAD" w:rsidRPr="00F03AAD" w:rsidRDefault="00F03AAD" w:rsidP="00F03AAD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03AAD" w:rsidRPr="00F03AAD" w:rsidRDefault="00F03AAD" w:rsidP="00F03AAD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03AAD" w:rsidRPr="00F03AAD" w:rsidRDefault="00F03AAD" w:rsidP="00F03AAD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работа</w:t>
      </w:r>
      <w:proofErr w:type="spellEnd"/>
      <w:proofErr w:type="gramEnd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 xml:space="preserve"> с </w:t>
      </w:r>
      <w:proofErr w:type="spell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информацией</w:t>
      </w:r>
      <w:proofErr w:type="spellEnd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выбирать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источник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получения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информации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F03AAD" w:rsidRPr="00F03AAD" w:rsidRDefault="00F03AAD" w:rsidP="00F03AAD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F03AAD" w:rsidRPr="00F03AAD" w:rsidRDefault="00F03AAD" w:rsidP="00F03AAD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03AAD" w:rsidRPr="00F03AAD" w:rsidRDefault="00F03AAD" w:rsidP="00F03AAD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03AAD" w:rsidRPr="00F03AAD" w:rsidRDefault="00F03AAD" w:rsidP="00F03AAD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F03AAD" w:rsidRPr="00F03AAD" w:rsidRDefault="00F03AAD" w:rsidP="00F03AAD">
      <w:pPr>
        <w:numPr>
          <w:ilvl w:val="0"/>
          <w:numId w:val="3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 xml:space="preserve">коммуникативные 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>универсальные учебные действия:</w:t>
      </w:r>
      <w:proofErr w:type="gramEnd"/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общение</w:t>
      </w:r>
      <w:proofErr w:type="spellEnd"/>
      <w:proofErr w:type="gram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03AAD" w:rsidRPr="00F03AAD" w:rsidRDefault="00F03AAD" w:rsidP="00F03AAD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F03AAD" w:rsidRPr="00F03AAD" w:rsidRDefault="00F03AAD" w:rsidP="00F03AAD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F03AAD" w:rsidRPr="00F03AAD" w:rsidRDefault="00F03AAD" w:rsidP="00F03AAD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F03AAD" w:rsidRPr="00F03AAD" w:rsidRDefault="00F03AAD" w:rsidP="00F03AAD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F03AAD" w:rsidRPr="00F03AAD" w:rsidRDefault="00F03AAD" w:rsidP="00F03AAD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F03AAD" w:rsidRPr="00F03AAD" w:rsidRDefault="00F03AAD" w:rsidP="00F03AAD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готовить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небольшие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публичные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выступления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F03AAD" w:rsidRPr="00F03AAD" w:rsidRDefault="00F03AAD" w:rsidP="00F03AAD">
      <w:pPr>
        <w:numPr>
          <w:ilvl w:val="0"/>
          <w:numId w:val="3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регулятивные</w:t>
      </w: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самоорганизация</w:t>
      </w:r>
      <w:proofErr w:type="spellEnd"/>
      <w:proofErr w:type="gram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03AAD" w:rsidRPr="00F03AAD" w:rsidRDefault="00F03AAD" w:rsidP="00F03AAD">
      <w:pPr>
        <w:numPr>
          <w:ilvl w:val="0"/>
          <w:numId w:val="3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выстраивать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последовательность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выбранных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действий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F03AAD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самоконтроль</w:t>
      </w:r>
      <w:proofErr w:type="spellEnd"/>
      <w:proofErr w:type="gram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устанавливать причины успеха/неудач учебной деятельности;</w:t>
      </w:r>
    </w:p>
    <w:p w:rsidR="00F03AAD" w:rsidRPr="00F03AAD" w:rsidRDefault="00F03AAD" w:rsidP="00F03AAD">
      <w:pPr>
        <w:numPr>
          <w:ilvl w:val="0"/>
          <w:numId w:val="3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Совместная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деятельность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F03AAD" w:rsidRPr="00F03AAD" w:rsidRDefault="00F03AAD" w:rsidP="00F03AAD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03AAD" w:rsidRPr="00F03AAD" w:rsidRDefault="00F03AAD" w:rsidP="00F03AAD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03AAD" w:rsidRPr="00F03AAD" w:rsidRDefault="00F03AAD" w:rsidP="00F03AAD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F03AAD" w:rsidRPr="00F03AAD" w:rsidRDefault="00F03AAD" w:rsidP="00F03AAD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ответственно выполнять свою часть работы;</w:t>
      </w:r>
    </w:p>
    <w:p w:rsidR="00F03AAD" w:rsidRPr="00F03AAD" w:rsidRDefault="00F03AAD" w:rsidP="00F03AAD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оценивать свой вклад в общий результат;</w:t>
      </w:r>
    </w:p>
    <w:p w:rsidR="00F03AAD" w:rsidRPr="00F03AAD" w:rsidRDefault="00F03AAD" w:rsidP="00F03AAD">
      <w:pPr>
        <w:numPr>
          <w:ilvl w:val="0"/>
          <w:numId w:val="3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1 КЛАСС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различать прозаическую (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нестихотворную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>) и стихотворную речь;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</w:rPr>
        <w:t>потешки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lastRenderedPageBreak/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 xml:space="preserve">сочинять небольшие тексты по предложенному началу и др. </w:t>
      </w:r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(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не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менее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3 </w:t>
      </w:r>
      <w:proofErr w:type="spellStart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предложений</w:t>
      </w:r>
      <w:proofErr w:type="spellEnd"/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);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F03AAD" w:rsidRPr="00F03AAD" w:rsidRDefault="00F03AAD" w:rsidP="00F03AAD">
      <w:pPr>
        <w:numPr>
          <w:ilvl w:val="0"/>
          <w:numId w:val="4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/>
        <w:rPr>
          <w:rFonts w:ascii="Calibri" w:eastAsia="Calibri" w:hAnsi="Calibri" w:cs="Times New Roman"/>
          <w:lang w:val="en-US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ТЕМАТИЧЕСКОЕ </w:t>
      </w:r>
      <w:proofErr w:type="gramStart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ПЛАНИРОВАНИЕ </w:t>
      </w:r>
      <w:r w:rsidRPr="00F03AAD">
        <w:rPr>
          <w:rFonts w:ascii="Calibri" w:eastAsia="Calibri" w:hAnsi="Calibri" w:cs="Times New Roman"/>
          <w:lang w:val="en-US"/>
        </w:rPr>
        <w:t xml:space="preserve"> </w:t>
      </w:r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1</w:t>
      </w:r>
      <w:proofErr w:type="gramEnd"/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15315" w:type="dxa"/>
        <w:tblInd w:w="-8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5"/>
        <w:gridCol w:w="1276"/>
        <w:gridCol w:w="1306"/>
        <w:gridCol w:w="111"/>
        <w:gridCol w:w="1800"/>
        <w:gridCol w:w="3447"/>
      </w:tblGrid>
      <w:tr w:rsidR="00F03AAD" w:rsidRPr="00F03AAD" w:rsidTr="00F03AAD">
        <w:trPr>
          <w:trHeight w:val="14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4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3AAD" w:rsidRPr="00F03AAD" w:rsidRDefault="00F03AAD" w:rsidP="00F03AA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3AAD" w:rsidRPr="00F03AAD" w:rsidRDefault="00F03AAD" w:rsidP="00F03AA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3AAD" w:rsidRPr="00F03AAD" w:rsidRDefault="00F03AAD" w:rsidP="00F03AA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15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Обучение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грамоте</w:t>
            </w:r>
            <w:proofErr w:type="spellEnd"/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Чтение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72116A" w:rsidRDefault="0072116A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72116A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  <w:r w:rsidR="00F03AAD"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15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Систематический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курс</w:t>
            </w:r>
            <w:proofErr w:type="spellEnd"/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72116A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72116A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72116A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72116A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природе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72116A" w:rsidRDefault="0072116A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72116A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72116A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72116A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72116A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маме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72116A" w:rsidRDefault="0072116A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72116A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72116A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72116A" w:rsidRDefault="0072116A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72116A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F03AAD"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F03AAD">
        <w:trPr>
          <w:trHeight w:val="144"/>
        </w:trPr>
        <w:tc>
          <w:tcPr>
            <w:tcW w:w="7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EB4117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72116A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03AAD" w:rsidRPr="00F03AAD" w:rsidRDefault="00F03AAD" w:rsidP="00F03AAD">
      <w:pPr>
        <w:spacing w:after="0"/>
        <w:rPr>
          <w:rFonts w:ascii="Calibri" w:eastAsia="Calibri" w:hAnsi="Calibri" w:cs="Times New Roman"/>
          <w:lang w:val="en-US"/>
        </w:rPr>
        <w:sectPr w:rsidR="00F03AAD" w:rsidRPr="00F03A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3AAD" w:rsidRPr="00F03AAD" w:rsidRDefault="00F03AAD" w:rsidP="00F03AAD">
      <w:pPr>
        <w:spacing w:after="0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F03AAD" w:rsidRPr="00F03AAD" w:rsidRDefault="00F03AAD" w:rsidP="00F03AAD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F03AA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1"/>
        <w:gridCol w:w="4447"/>
        <w:gridCol w:w="1191"/>
        <w:gridCol w:w="1841"/>
        <w:gridCol w:w="1910"/>
        <w:gridCol w:w="1347"/>
        <w:gridCol w:w="2221"/>
      </w:tblGrid>
      <w:tr w:rsidR="00F03AAD" w:rsidRPr="00F03AAD" w:rsidTr="0072116A">
        <w:trPr>
          <w:trHeight w:val="144"/>
        </w:trPr>
        <w:tc>
          <w:tcPr>
            <w:tcW w:w="18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3AAD" w:rsidRPr="00F03AAD" w:rsidRDefault="00F03AAD" w:rsidP="00F03AA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3AAD" w:rsidRPr="00F03AAD" w:rsidRDefault="00F03AAD" w:rsidP="00F03AA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F03AAD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3AAD" w:rsidRPr="00F03AAD" w:rsidRDefault="00F03AAD" w:rsidP="00F03AA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3AAD" w:rsidRPr="00F03AAD" w:rsidRDefault="00F03AAD" w:rsidP="00F03AAD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Выделение предложения из речевого потока.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Устная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письменная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речь</w:t>
            </w:r>
            <w:proofErr w:type="spellEnd"/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Составление рассказов по сюжетным картинкам.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</w:t>
            </w:r>
            <w:proofErr w:type="spellEnd"/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Моделирование состава предложения. Предложение и слово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Слово и слог. Как образуется слог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 о Родине. Произведение по выбору,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например, Е.В. Серова "Мой дом"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Гласные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согласные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звуки</w:t>
            </w:r>
            <w:proofErr w:type="spellEnd"/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Гласные и согласные звуки. Участие в диалоге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а. Звук [а]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Функция буквы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а в слоге-слиянии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о. Звук [о]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Функция буквы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о в слоге-слиянии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и. Звук [и]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Буквы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и, их функция в слоге-слиянии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У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у. Звук [у]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 о родной природе. Произведение по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выбору, например, И.С. Соколов-Микитов "Русский лес"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У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у. Буквы У, у, их функция в слоге-слиянии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буквами Н, н. Звуки [н], [н’]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с. Звуки [с], [с’]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с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к. Звуки [к], [к’]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к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т. Проведение звукового анализа слов с буквами Т, т. Согласные звуки [т], [т’]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Л, л. Согласные звуки [л], [л’] Проведение звукового анализа слов с буквами Л, 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 о родной природе. Произведение по выбору, например, М.Л. Михайлов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"Лесные хоромы"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Р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р.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Согласные звуки [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р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], [р’] Проведение звукового анализа слов с буквами Р, р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в. Согласные звуки [в], [в’] Проведение звукового анализа слов с буквами В, в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е. Звуки [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й’э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], [’э]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е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п. Согласные звуки [п], [п’] Проведение звукового анализа слов с буквами П, п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М, м. Согласные звуки [м], [м’] Знакомство со строчной и заглавной буквами М, м. Согласные звуки [м], [м’]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Default="00F03AAD" w:rsidP="00F03AAD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з. Звуки [з], [з’] </w:t>
            </w:r>
          </w:p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з. Отработка навыка чтения предложений с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з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б. Проведение звукового анализа слов с буквами Б, б. Согласные звуки [б], [б’].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знаний о буквах Б, б. Сопоставление звуков [б] - [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д. Согласные звуки [д], [д’]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Д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д. Сопоставление звуков [д] - [т]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заглавной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буквами Я, я. Звуки [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й’а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], [’а]. </w:t>
            </w:r>
            <w:r w:rsidRPr="00E62619">
              <w:rPr>
                <w:rFonts w:ascii="Times New Roman" w:eastAsia="Calibri" w:hAnsi="Times New Roman" w:cs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В.Г.Сутеев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"Дядя Миша".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Чтение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изученными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буквами</w:t>
            </w:r>
            <w:proofErr w:type="spellEnd"/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Закрепление знаний о буквах Г, г. Сопоставление звуков [г] - [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к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].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заглавной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буквами Ч, ч. Звук [ч’]. </w:t>
            </w:r>
            <w:r w:rsidRPr="00E626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Сочетания </w:t>
            </w:r>
            <w:proofErr w:type="gramStart"/>
            <w:r w:rsidRPr="00E62619">
              <w:rPr>
                <w:rFonts w:ascii="Times New Roman" w:eastAsia="Calibri" w:hAnsi="Times New Roman" w:cs="Times New Roman"/>
                <w:color w:val="000000"/>
                <w:sz w:val="24"/>
              </w:rPr>
              <w:t>ЧА — ЧУ</w:t>
            </w:r>
            <w:proofErr w:type="gramEnd"/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буквой ь. Различение функций буквы ь.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А.Л.Барто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"В школу".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Ш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ш. Проведение звукового анализа слов с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Ш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ш. Звук [ш]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Отработка навыка чтения предложений с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Ш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ш. Слушание литературного произведения о животных. </w:t>
            </w:r>
            <w:r w:rsidRPr="00E62619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Произведение по выбору, например, М.М. Пришвин "</w:t>
            </w:r>
            <w:proofErr w:type="spellStart"/>
            <w:r w:rsidRPr="00E62619">
              <w:rPr>
                <w:rFonts w:ascii="Times New Roman" w:eastAsia="Calibri" w:hAnsi="Times New Roman" w:cs="Times New Roman"/>
                <w:color w:val="000000"/>
                <w:sz w:val="24"/>
              </w:rPr>
              <w:t>Лисичкин</w:t>
            </w:r>
            <w:proofErr w:type="spellEnd"/>
            <w:r w:rsidRPr="00E626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Ж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ж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3AAD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Ж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ж. Сочетания ЖИ — ШИ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03AAD" w:rsidRPr="00F03AAD" w:rsidRDefault="00F03AAD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Default="00E62619" w:rsidP="0060475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Ё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ё. Звуки [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й’о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], [’о] </w:t>
            </w:r>
          </w:p>
          <w:p w:rsidR="00E62619" w:rsidRPr="00F03AAD" w:rsidRDefault="00E62619" w:rsidP="0060475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Ё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ё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604754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Железников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 История с азбукой".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E62619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буквами Х,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х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.П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роведение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звукового анализа слов с буквами Х, х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6261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Ю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ю. Проведение звукового анализа слов с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Ю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ю.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Звуки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[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й’у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], [’у]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Ц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ц. Проведение звукового анализа слов с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Ц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ц. Согласный звук [ц]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Э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э. Проведение звукового анализа слов с буквами Э, э. Звук [э]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987CE7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Отработка техники чтения. На примере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проивзедений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Д. Берестов. «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Читалочка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». Е. И.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Чарушин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. «Как мальчик Женя научился говорить букву «р»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87C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Щ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щ. Звук [щ’]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Щ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щ. Сочетания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ЧА — ЩА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ЧУ — ЩУ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заглавной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буквами Ф, ф. Звук [ф]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особенностями буквы ъ. Буквы Ь и Ъ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987CE7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87C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урок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.О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бобщение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знаний о буквах.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С.Я.Маршак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урок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.Ч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тение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небольших произведений о животных Н.И. Сладкова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Ориентировка в книге: Обложка, оглавление, иллюстрации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Реальность и волшебство в сказке. На примере сказки И.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Токмаковой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«Аля,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Кляксич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буква «А»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62619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>На примере сказок «Лисица и тетерев», «Лиса и рак»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619" w:rsidRPr="00F03AAD" w:rsidRDefault="00E62619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505B0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Сутеева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"Под грибом", "Кораблик"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87CE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505B06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Чарушина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«Теремок» и русской народной сказки «Рукавичка»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810CF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EB4117" w:rsidRDefault="00EB4117" w:rsidP="00810CF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 примере произведения </w:t>
            </w:r>
            <w:proofErr w:type="spellStart"/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>К.Д.Ушинского</w:t>
            </w:r>
            <w:proofErr w:type="spellEnd"/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«Петух и собака»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810CF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потешка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810CF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Загадка - средство воспитания живости ума, сообразительности.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D24F9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Игровой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народный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потешки</w:t>
            </w:r>
            <w:proofErr w:type="spellEnd"/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D24F9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D24F9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Мир фантазий и чудес в произведениях Б. В.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Заходер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"Моя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Вообразилия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", Ю.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Мориц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"Сто фантазий" и других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D24F9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Открытие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чудесного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Сефа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«Чудо»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D24F9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D24F9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D24F9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EB4117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Определение темы произведения: изображение природы в разные времена года.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Настроение, которое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рождает стихотворение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EB4117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Выявление главной мысли (идеи) в произведениях о природе родного края.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>Любовь к Родине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детскими книгами.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Отражении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иллюстрации эмоционального отклика на произведение.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Пляцковского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"Помощник"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EB4117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Заголовок произведения, его значение для понимания содержания.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 дружбе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EB4117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EB4117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 </w:t>
            </w: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примере произведения Е.А. Пермяка «Торопливый ножик»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93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Стихотворения о детях. На примере произведений А.Л.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Барто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«Я – лишний», Р. С.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Сефа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"Совет", В. Н. Орлова "Если дружбой..."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EB4117" w:rsidRDefault="00EB4117" w:rsidP="00EB4117">
            <w:pPr>
              <w:spacing w:after="0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Барто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«Мама», С. Я. Маршака "Хороший день" и других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близким</w:t>
            </w:r>
            <w:proofErr w:type="gram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16A" w:rsidRDefault="00EB4117" w:rsidP="00433AEB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Отражение в произведениях понятий: любовь и забота о животных. На примере произведения М.М. </w:t>
            </w:r>
          </w:p>
          <w:p w:rsidR="00EB4117" w:rsidRPr="00F03AAD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Пришвина "Ёж" и других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B4117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99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EB4117" w:rsidRDefault="00EB4117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Собаки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защитники</w:t>
            </w:r>
            <w:proofErr w:type="spellEnd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Родины</w:t>
            </w:r>
            <w:proofErr w:type="spellEnd"/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B411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4117" w:rsidRPr="00F03AAD" w:rsidRDefault="00EB4117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2116A" w:rsidRPr="00F03AAD" w:rsidTr="0072116A">
        <w:trPr>
          <w:trHeight w:val="144"/>
        </w:trPr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16A" w:rsidRPr="0072116A" w:rsidRDefault="0072116A" w:rsidP="00F03AAD">
            <w:pPr>
              <w:spacing w:after="0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4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16A" w:rsidRPr="0072116A" w:rsidRDefault="0072116A" w:rsidP="00433AE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16A" w:rsidRPr="00F03AAD" w:rsidRDefault="0072116A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16A" w:rsidRPr="00F03AAD" w:rsidRDefault="0072116A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03AAD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16A" w:rsidRPr="00F03AAD" w:rsidRDefault="0072116A" w:rsidP="00F03AAD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72116A" w:rsidRPr="00F03AAD" w:rsidRDefault="0072116A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16A" w:rsidRPr="00F03AAD" w:rsidRDefault="0072116A" w:rsidP="00F03AAD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03AAD" w:rsidRPr="00F03AAD" w:rsidRDefault="00F03AAD" w:rsidP="00F03AAD">
      <w:pPr>
        <w:spacing w:after="0"/>
        <w:ind w:left="120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03AAD" w:rsidRPr="00F03AAD" w:rsidRDefault="00F03AAD" w:rsidP="00F03AAD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F03AAD" w:rsidRPr="00F03AAD" w:rsidRDefault="00F03AAD" w:rsidP="00F03AAD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​‌‌​</w:t>
      </w:r>
    </w:p>
    <w:p w:rsidR="00F03AAD" w:rsidRPr="00F03AAD" w:rsidRDefault="00F03AAD" w:rsidP="00F03AAD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r w:rsidRPr="00F03AAD">
        <w:rPr>
          <w:rFonts w:ascii="Times New Roman" w:eastAsia="Calibri" w:hAnsi="Times New Roman" w:cs="Times New Roman"/>
          <w:color w:val="000000"/>
          <w:sz w:val="28"/>
          <w:lang w:val="en-US"/>
        </w:rPr>
        <w:t>​‌‌</w:t>
      </w:r>
    </w:p>
    <w:p w:rsidR="00F03AAD" w:rsidRPr="00F03AAD" w:rsidRDefault="00F03AAD" w:rsidP="00F03AAD">
      <w:pPr>
        <w:spacing w:after="0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F03AAD" w:rsidRPr="00F03AAD" w:rsidRDefault="00F03AAD" w:rsidP="00F03AAD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F03AAD" w:rsidRPr="00F03AAD" w:rsidRDefault="00F03AAD" w:rsidP="00F03AAD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color w:val="000000"/>
          <w:sz w:val="28"/>
        </w:rPr>
        <w:t>​‌‌​</w:t>
      </w:r>
    </w:p>
    <w:p w:rsidR="00F03AAD" w:rsidRPr="00F03AAD" w:rsidRDefault="00F03AAD" w:rsidP="00F03AAD">
      <w:pPr>
        <w:spacing w:after="0"/>
        <w:ind w:left="120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F03AAD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 w:line="264" w:lineRule="auto"/>
        <w:ind w:left="960"/>
        <w:jc w:val="both"/>
        <w:rPr>
          <w:rFonts w:ascii="Calibri" w:eastAsia="Calibri" w:hAnsi="Calibri" w:cs="Times New Roman"/>
        </w:rPr>
      </w:pPr>
    </w:p>
    <w:p w:rsidR="00F03AAD" w:rsidRPr="00F03AAD" w:rsidRDefault="00F03AAD" w:rsidP="00F03AA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3AAD" w:rsidRPr="00F03AAD" w:rsidRDefault="00F03AAD" w:rsidP="00F03AAD">
      <w:pPr>
        <w:rPr>
          <w:rFonts w:ascii="Calibri" w:eastAsia="Calibri" w:hAnsi="Calibri" w:cs="Times New Roman"/>
        </w:rPr>
      </w:pPr>
    </w:p>
    <w:p w:rsidR="00DA7C50" w:rsidRDefault="00DA7C50"/>
    <w:sectPr w:rsidR="00DA7C50" w:rsidSect="00F03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510"/>
    <w:multiLevelType w:val="multilevel"/>
    <w:tmpl w:val="5A388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B97C40"/>
    <w:multiLevelType w:val="multilevel"/>
    <w:tmpl w:val="02F02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195A76"/>
    <w:multiLevelType w:val="multilevel"/>
    <w:tmpl w:val="3760E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877AFB"/>
    <w:multiLevelType w:val="multilevel"/>
    <w:tmpl w:val="9B686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177BDB"/>
    <w:multiLevelType w:val="multilevel"/>
    <w:tmpl w:val="8AE85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2C542A"/>
    <w:multiLevelType w:val="multilevel"/>
    <w:tmpl w:val="0F7EA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5CC41F2"/>
    <w:multiLevelType w:val="multilevel"/>
    <w:tmpl w:val="2098B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520B01"/>
    <w:multiLevelType w:val="multilevel"/>
    <w:tmpl w:val="BB88F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E33CFA"/>
    <w:multiLevelType w:val="multilevel"/>
    <w:tmpl w:val="09FA3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141178"/>
    <w:multiLevelType w:val="multilevel"/>
    <w:tmpl w:val="B3C2A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71A0E5B"/>
    <w:multiLevelType w:val="multilevel"/>
    <w:tmpl w:val="CBF65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CA4B09"/>
    <w:multiLevelType w:val="multilevel"/>
    <w:tmpl w:val="B7582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7891C45"/>
    <w:multiLevelType w:val="multilevel"/>
    <w:tmpl w:val="6CE4D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CD19DF"/>
    <w:multiLevelType w:val="multilevel"/>
    <w:tmpl w:val="8A847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2A124E5"/>
    <w:multiLevelType w:val="multilevel"/>
    <w:tmpl w:val="3A924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386741C"/>
    <w:multiLevelType w:val="multilevel"/>
    <w:tmpl w:val="3AD2E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A681910"/>
    <w:multiLevelType w:val="multilevel"/>
    <w:tmpl w:val="636A5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F737AFA"/>
    <w:multiLevelType w:val="multilevel"/>
    <w:tmpl w:val="3A8A2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99E1E71"/>
    <w:multiLevelType w:val="multilevel"/>
    <w:tmpl w:val="F2707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F0B42FF"/>
    <w:multiLevelType w:val="multilevel"/>
    <w:tmpl w:val="E2E4D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4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"/>
  </w:num>
  <w:num w:numId="14">
    <w:abstractNumId w:val="1"/>
  </w:num>
  <w:num w:numId="15">
    <w:abstractNumId w:val="18"/>
  </w:num>
  <w:num w:numId="16">
    <w:abstractNumId w:val="18"/>
  </w:num>
  <w:num w:numId="17">
    <w:abstractNumId w:val="12"/>
  </w:num>
  <w:num w:numId="18">
    <w:abstractNumId w:val="12"/>
  </w:num>
  <w:num w:numId="19">
    <w:abstractNumId w:val="2"/>
  </w:num>
  <w:num w:numId="20">
    <w:abstractNumId w:val="2"/>
  </w:num>
  <w:num w:numId="21">
    <w:abstractNumId w:val="19"/>
  </w:num>
  <w:num w:numId="22">
    <w:abstractNumId w:val="19"/>
  </w:num>
  <w:num w:numId="23">
    <w:abstractNumId w:val="4"/>
  </w:num>
  <w:num w:numId="24">
    <w:abstractNumId w:val="4"/>
  </w:num>
  <w:num w:numId="25">
    <w:abstractNumId w:val="15"/>
  </w:num>
  <w:num w:numId="26">
    <w:abstractNumId w:val="15"/>
  </w:num>
  <w:num w:numId="27">
    <w:abstractNumId w:val="13"/>
  </w:num>
  <w:num w:numId="28">
    <w:abstractNumId w:val="13"/>
  </w:num>
  <w:num w:numId="29">
    <w:abstractNumId w:val="7"/>
  </w:num>
  <w:num w:numId="30">
    <w:abstractNumId w:val="7"/>
  </w:num>
  <w:num w:numId="31">
    <w:abstractNumId w:val="5"/>
  </w:num>
  <w:num w:numId="32">
    <w:abstractNumId w:val="5"/>
  </w:num>
  <w:num w:numId="33">
    <w:abstractNumId w:val="9"/>
  </w:num>
  <w:num w:numId="34">
    <w:abstractNumId w:val="9"/>
  </w:num>
  <w:num w:numId="35">
    <w:abstractNumId w:val="8"/>
  </w:num>
  <w:num w:numId="36">
    <w:abstractNumId w:val="8"/>
  </w:num>
  <w:num w:numId="37">
    <w:abstractNumId w:val="16"/>
  </w:num>
  <w:num w:numId="38">
    <w:abstractNumId w:val="16"/>
  </w:num>
  <w:num w:numId="39">
    <w:abstractNumId w:val="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BF"/>
    <w:rsid w:val="005974BF"/>
    <w:rsid w:val="0072116A"/>
    <w:rsid w:val="00762B9A"/>
    <w:rsid w:val="00987CE7"/>
    <w:rsid w:val="00DA7C50"/>
    <w:rsid w:val="00E62619"/>
    <w:rsid w:val="00EB4117"/>
    <w:rsid w:val="00F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A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AA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AA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AA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AA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03AAD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03AAD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03AAD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03AAD"/>
  </w:style>
  <w:style w:type="character" w:styleId="a3">
    <w:name w:val="Hyperlink"/>
    <w:basedOn w:val="a0"/>
    <w:uiPriority w:val="99"/>
    <w:semiHidden/>
    <w:unhideWhenUsed/>
    <w:rsid w:val="00F03A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3AAD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03AAD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03AAD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03AAD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F03AA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F03AAD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F03AAD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F03AAD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F03AAD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F03AA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A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AA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AA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AA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AA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03AAD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03AAD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03AAD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03AAD"/>
  </w:style>
  <w:style w:type="character" w:styleId="a3">
    <w:name w:val="Hyperlink"/>
    <w:basedOn w:val="a0"/>
    <w:uiPriority w:val="99"/>
    <w:semiHidden/>
    <w:unhideWhenUsed/>
    <w:rsid w:val="00F03A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3AAD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F03AAD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F03AAD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03AAD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F03AAD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F03AAD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F03AAD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F03AAD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F03AAD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F03AA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2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5725</Words>
  <Characters>32636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2023-09-15T13:55:00Z</cp:lastPrinted>
  <dcterms:created xsi:type="dcterms:W3CDTF">2023-09-15T14:03:00Z</dcterms:created>
  <dcterms:modified xsi:type="dcterms:W3CDTF">2023-09-24T18:05:00Z</dcterms:modified>
</cp:coreProperties>
</file>