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82" w:rsidRDefault="003E3D42">
      <w:pPr>
        <w:pStyle w:val="a4"/>
        <w:spacing w:line="280" w:lineRule="auto"/>
      </w:pPr>
      <w:bookmarkStart w:id="0" w:name="Модель_мониторинга_готовности_педагогов_"/>
      <w:bookmarkEnd w:id="0"/>
      <w:r>
        <w:t>Модель мониторинга 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ФООП</w:t>
      </w:r>
      <w:r>
        <w:rPr>
          <w:spacing w:val="58"/>
        </w:rPr>
        <w:t xml:space="preserve"> </w:t>
      </w:r>
      <w:r>
        <w:t>МБОУ</w:t>
      </w:r>
      <w:r>
        <w:rPr>
          <w:spacing w:val="-5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bookmarkStart w:id="1" w:name="_GoBack"/>
      <w:r>
        <w:rPr>
          <w:w w:val="105"/>
        </w:rPr>
        <w:t>«</w:t>
      </w:r>
      <w:r w:rsidR="006A7FD8">
        <w:rPr>
          <w:w w:val="105"/>
        </w:rPr>
        <w:t xml:space="preserve">МБОУ </w:t>
      </w:r>
      <w:r>
        <w:rPr>
          <w:w w:val="105"/>
        </w:rPr>
        <w:t>СОШ</w:t>
      </w:r>
      <w:r w:rsidR="006A7FD8">
        <w:rPr>
          <w:w w:val="105"/>
        </w:rPr>
        <w:t xml:space="preserve"> </w:t>
      </w:r>
      <w:proofErr w:type="spellStart"/>
      <w:r w:rsidR="00181C56">
        <w:rPr>
          <w:w w:val="105"/>
        </w:rPr>
        <w:t>а.Кызыл</w:t>
      </w:r>
      <w:proofErr w:type="spellEnd"/>
      <w:r w:rsidR="00181C56">
        <w:rPr>
          <w:w w:val="105"/>
        </w:rPr>
        <w:t>-Кала</w:t>
      </w:r>
      <w:r>
        <w:rPr>
          <w:w w:val="105"/>
        </w:rPr>
        <w:t>»</w:t>
      </w:r>
      <w:bookmarkEnd w:id="1"/>
    </w:p>
    <w:p w:rsidR="00E04782" w:rsidRDefault="00E04782">
      <w:pPr>
        <w:pStyle w:val="a3"/>
        <w:ind w:left="0"/>
        <w:rPr>
          <w:b/>
          <w:sz w:val="26"/>
        </w:rPr>
      </w:pPr>
    </w:p>
    <w:p w:rsidR="00E04782" w:rsidRDefault="003E3D42">
      <w:pPr>
        <w:pStyle w:val="a3"/>
        <w:spacing w:before="213" w:line="288" w:lineRule="auto"/>
        <w:ind w:right="184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мониторинга:</w:t>
      </w:r>
      <w:r>
        <w:rPr>
          <w:b/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"/>
          <w:w w:val="105"/>
        </w:rPr>
        <w:t xml:space="preserve"> </w:t>
      </w:r>
      <w:r>
        <w:rPr>
          <w:w w:val="105"/>
        </w:rPr>
        <w:t>ФООП.</w:t>
      </w:r>
    </w:p>
    <w:p w:rsidR="00E04782" w:rsidRDefault="003E3D42">
      <w:pPr>
        <w:pStyle w:val="a3"/>
        <w:spacing w:before="208"/>
      </w:pPr>
      <w:r>
        <w:rPr>
          <w:w w:val="105"/>
        </w:rPr>
        <w:t>Задачи</w:t>
      </w:r>
      <w:r>
        <w:rPr>
          <w:spacing w:val="-11"/>
          <w:w w:val="105"/>
        </w:rPr>
        <w:t xml:space="preserve"> </w:t>
      </w:r>
      <w:r>
        <w:rPr>
          <w:w w:val="105"/>
        </w:rPr>
        <w:t>мониторинга:</w:t>
      </w:r>
    </w:p>
    <w:p w:rsidR="00E04782" w:rsidRDefault="003E3D42">
      <w:pPr>
        <w:pStyle w:val="a3"/>
        <w:spacing w:before="96" w:line="288" w:lineRule="auto"/>
      </w:pPr>
      <w:r>
        <w:t>-</w:t>
      </w:r>
      <w:r>
        <w:rPr>
          <w:spacing w:val="29"/>
        </w:rPr>
        <w:t xml:space="preserve"> </w:t>
      </w:r>
      <w:r>
        <w:t>получение</w:t>
      </w:r>
      <w:r>
        <w:rPr>
          <w:spacing w:val="22"/>
        </w:rPr>
        <w:t xml:space="preserve"> </w:t>
      </w:r>
      <w:r>
        <w:t>комплексной</w:t>
      </w:r>
      <w:r>
        <w:rPr>
          <w:spacing w:val="33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готовности</w:t>
      </w:r>
      <w:r>
        <w:rPr>
          <w:spacing w:val="43"/>
        </w:rPr>
        <w:t xml:space="preserve"> </w:t>
      </w:r>
      <w:r>
        <w:t>педагогов</w:t>
      </w:r>
      <w:r>
        <w:rPr>
          <w:spacing w:val="33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реализации</w:t>
      </w:r>
      <w:r>
        <w:rPr>
          <w:spacing w:val="-55"/>
        </w:rPr>
        <w:t xml:space="preserve"> </w:t>
      </w:r>
      <w:r>
        <w:rPr>
          <w:w w:val="105"/>
        </w:rPr>
        <w:t>ФООП,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процессом</w:t>
      </w:r>
      <w:r>
        <w:rPr>
          <w:spacing w:val="-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8"/>
          <w:w w:val="105"/>
        </w:rPr>
        <w:t xml:space="preserve"> </w:t>
      </w:r>
      <w:r>
        <w:rPr>
          <w:w w:val="105"/>
        </w:rPr>
        <w:t>школы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5"/>
          <w:w w:val="105"/>
        </w:rPr>
        <w:t xml:space="preserve"> </w:t>
      </w:r>
      <w:r>
        <w:rPr>
          <w:w w:val="105"/>
        </w:rPr>
        <w:t>ФООП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567"/>
        <w:gridCol w:w="1650"/>
        <w:gridCol w:w="1333"/>
        <w:gridCol w:w="1484"/>
        <w:gridCol w:w="137"/>
        <w:gridCol w:w="1232"/>
      </w:tblGrid>
      <w:tr w:rsidR="00E04782">
        <w:trPr>
          <w:trHeight w:val="616"/>
        </w:trPr>
        <w:tc>
          <w:tcPr>
            <w:tcW w:w="641" w:type="dxa"/>
            <w:vMerge w:val="restart"/>
          </w:tcPr>
          <w:p w:rsidR="00E04782" w:rsidRDefault="003E3D42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3567" w:type="dxa"/>
            <w:vMerge w:val="restart"/>
          </w:tcPr>
          <w:p w:rsidR="00E04782" w:rsidRDefault="003E3D42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Показатели</w:t>
            </w:r>
          </w:p>
        </w:tc>
        <w:tc>
          <w:tcPr>
            <w:tcW w:w="1650" w:type="dxa"/>
            <w:vMerge w:val="restart"/>
          </w:tcPr>
          <w:p w:rsidR="00E04782" w:rsidRDefault="003E3D42">
            <w:pPr>
              <w:pStyle w:val="TableParagraph"/>
              <w:spacing w:before="14" w:line="247" w:lineRule="auto"/>
              <w:ind w:left="109" w:right="513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Единица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измерени</w:t>
            </w:r>
            <w:proofErr w:type="spellEnd"/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я:</w:t>
            </w:r>
          </w:p>
        </w:tc>
        <w:tc>
          <w:tcPr>
            <w:tcW w:w="2817" w:type="dxa"/>
            <w:gridSpan w:val="2"/>
          </w:tcPr>
          <w:p w:rsidR="00E04782" w:rsidRDefault="003E3D42">
            <w:pPr>
              <w:pStyle w:val="TableParagraph"/>
              <w:spacing w:before="14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Оценка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состояния</w:t>
            </w:r>
          </w:p>
        </w:tc>
        <w:tc>
          <w:tcPr>
            <w:tcW w:w="1369" w:type="dxa"/>
            <w:gridSpan w:val="2"/>
            <w:vMerge w:val="restart"/>
          </w:tcPr>
          <w:p w:rsidR="00E04782" w:rsidRDefault="003E3D42">
            <w:pPr>
              <w:pStyle w:val="TableParagraph"/>
              <w:spacing w:before="7" w:line="247" w:lineRule="auto"/>
              <w:ind w:left="116" w:right="40"/>
              <w:rPr>
                <w:sz w:val="23"/>
              </w:rPr>
            </w:pPr>
            <w:proofErr w:type="spellStart"/>
            <w:r>
              <w:rPr>
                <w:sz w:val="23"/>
              </w:rPr>
              <w:t>Примечани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</w:p>
        </w:tc>
      </w:tr>
      <w:tr w:rsidR="00E04782">
        <w:trPr>
          <w:trHeight w:val="552"/>
        </w:trPr>
        <w:tc>
          <w:tcPr>
            <w:tcW w:w="641" w:type="dxa"/>
            <w:vMerge/>
            <w:tcBorders>
              <w:top w:val="nil"/>
            </w:tcBorders>
          </w:tcPr>
          <w:p w:rsidR="00E04782" w:rsidRDefault="00E04782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E04782" w:rsidRDefault="00E04782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E04782" w:rsidRDefault="00E04782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:rsidR="00E04782" w:rsidRDefault="003E3D42">
            <w:pPr>
              <w:pStyle w:val="TableParagraph"/>
              <w:spacing w:before="12" w:line="260" w:lineRule="exact"/>
              <w:ind w:left="116" w:right="1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(1балл)</w:t>
            </w:r>
          </w:p>
        </w:tc>
        <w:tc>
          <w:tcPr>
            <w:tcW w:w="1484" w:type="dxa"/>
          </w:tcPr>
          <w:p w:rsidR="00E04782" w:rsidRDefault="003E3D42">
            <w:pPr>
              <w:pStyle w:val="TableParagraph"/>
              <w:spacing w:before="14" w:line="262" w:lineRule="exact"/>
              <w:ind w:left="1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Нет</w:t>
            </w:r>
          </w:p>
          <w:p w:rsidR="00E04782" w:rsidRDefault="003E3D42">
            <w:pPr>
              <w:pStyle w:val="TableParagraph"/>
              <w:spacing w:line="255" w:lineRule="exact"/>
              <w:ind w:left="1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(0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баллов)</w:t>
            </w:r>
          </w:p>
        </w:tc>
        <w:tc>
          <w:tcPr>
            <w:tcW w:w="1369" w:type="dxa"/>
            <w:gridSpan w:val="2"/>
            <w:vMerge/>
            <w:tcBorders>
              <w:top w:val="nil"/>
            </w:tcBorders>
          </w:tcPr>
          <w:p w:rsidR="00E04782" w:rsidRDefault="00E04782">
            <w:pPr>
              <w:rPr>
                <w:sz w:val="2"/>
                <w:szCs w:val="2"/>
              </w:rPr>
            </w:pPr>
          </w:p>
        </w:tc>
      </w:tr>
      <w:tr w:rsidR="00E04782">
        <w:trPr>
          <w:trHeight w:val="1106"/>
        </w:trPr>
        <w:tc>
          <w:tcPr>
            <w:tcW w:w="641" w:type="dxa"/>
          </w:tcPr>
          <w:p w:rsidR="00E04782" w:rsidRDefault="003E3D4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Укомплектованность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педагогическими,</w:t>
            </w:r>
          </w:p>
          <w:p w:rsidR="00E04782" w:rsidRDefault="003E3D42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руководящими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иными</w:t>
            </w:r>
          </w:p>
          <w:p w:rsidR="00E04782" w:rsidRDefault="003E3D42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работниками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4782" w:rsidRDefault="003E3D42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482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4" w:lineRule="auto"/>
              <w:ind w:left="110" w:right="228"/>
              <w:rPr>
                <w:sz w:val="23"/>
              </w:rPr>
            </w:pPr>
            <w:r>
              <w:rPr>
                <w:w w:val="105"/>
                <w:sz w:val="23"/>
              </w:rPr>
              <w:t>Доля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прошедших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</w:p>
          <w:p w:rsidR="00E04782" w:rsidRDefault="003E3D42">
            <w:pPr>
              <w:pStyle w:val="TableParagraph"/>
              <w:spacing w:line="249" w:lineRule="auto"/>
              <w:ind w:left="110" w:right="228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квалификации,обеспечивающее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профессиональную</w:t>
            </w:r>
          </w:p>
          <w:p w:rsidR="00E04782" w:rsidRDefault="003E3D42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компетентность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образовательного </w:t>
            </w:r>
            <w:proofErr w:type="spellStart"/>
            <w:r>
              <w:rPr>
                <w:w w:val="105"/>
                <w:sz w:val="23"/>
              </w:rPr>
              <w:t>процессав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E04782" w:rsidRDefault="003E3D42">
            <w:pPr>
              <w:pStyle w:val="TableParagraph"/>
              <w:spacing w:line="270" w:lineRule="atLeast"/>
              <w:ind w:left="110" w:right="228"/>
              <w:rPr>
                <w:sz w:val="23"/>
              </w:rPr>
            </w:pPr>
            <w:r>
              <w:rPr>
                <w:sz w:val="23"/>
              </w:rPr>
              <w:t>требованиями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НОО,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4782" w:rsidRDefault="003E3D42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935"/>
        </w:trPr>
        <w:tc>
          <w:tcPr>
            <w:tcW w:w="641" w:type="dxa"/>
          </w:tcPr>
          <w:p w:rsidR="00E04782" w:rsidRDefault="003E3D4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tabs>
                <w:tab w:val="left" w:pos="1333"/>
              </w:tabs>
              <w:spacing w:before="7" w:line="249" w:lineRule="auto"/>
              <w:ind w:left="110" w:right="1066"/>
              <w:rPr>
                <w:sz w:val="23"/>
              </w:rPr>
            </w:pPr>
            <w:r>
              <w:rPr>
                <w:w w:val="105"/>
                <w:sz w:val="23"/>
              </w:rPr>
              <w:t>Общее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административно-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персонала,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прошедших</w:t>
            </w:r>
          </w:p>
          <w:p w:rsidR="00E04782" w:rsidRDefault="003E3D42">
            <w:pPr>
              <w:pStyle w:val="TableParagraph"/>
              <w:spacing w:before="2" w:line="247" w:lineRule="auto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повышение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квалификациидля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ФГОС</w:t>
            </w:r>
          </w:p>
          <w:p w:rsidR="00E04782" w:rsidRDefault="003E3D42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НОО,ООО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4782" w:rsidRDefault="003E3D42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106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Разработан 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внутришкольногоповышения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квалификации по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78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школы:</w:t>
            </w:r>
          </w:p>
        </w:tc>
        <w:tc>
          <w:tcPr>
            <w:tcW w:w="1650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1106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используют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ФГОС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ООО</w:t>
            </w:r>
          </w:p>
          <w:p w:rsidR="00E04782" w:rsidRDefault="003E3D42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современные</w:t>
            </w:r>
          </w:p>
          <w:p w:rsidR="00E04782" w:rsidRDefault="003E3D42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УМК,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учебников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484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106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5.2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2" w:lineRule="auto"/>
              <w:ind w:left="110" w:right="67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разработали</w:t>
            </w:r>
            <w:proofErr w:type="gramEnd"/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предметам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E04782" w:rsidRDefault="003E3D42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ФГОС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ООО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  <w:gridSpan w:val="2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394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5.3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9" w:lineRule="auto"/>
              <w:ind w:left="110" w:right="228"/>
              <w:rPr>
                <w:sz w:val="23"/>
              </w:rPr>
            </w:pPr>
            <w:r>
              <w:rPr>
                <w:w w:val="105"/>
                <w:sz w:val="23"/>
              </w:rPr>
              <w:t>в календарно-тематическое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планирование встроены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 по формированию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функциональной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грамотности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  <w:gridSpan w:val="2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</w:tbl>
    <w:p w:rsidR="00E04782" w:rsidRDefault="00E04782">
      <w:pPr>
        <w:sectPr w:rsidR="00E04782">
          <w:type w:val="continuous"/>
          <w:pgSz w:w="11910" w:h="16850"/>
          <w:pgMar w:top="114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567"/>
        <w:gridCol w:w="1650"/>
        <w:gridCol w:w="1333"/>
        <w:gridCol w:w="1621"/>
        <w:gridCol w:w="1232"/>
      </w:tblGrid>
      <w:tr w:rsidR="00E04782">
        <w:trPr>
          <w:trHeight w:val="2266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5.4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2" w:lineRule="auto"/>
              <w:ind w:left="110" w:right="1066"/>
              <w:rPr>
                <w:sz w:val="23"/>
              </w:rPr>
            </w:pPr>
            <w:r>
              <w:rPr>
                <w:w w:val="105"/>
                <w:sz w:val="23"/>
              </w:rPr>
              <w:t>в педагогическую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педагоги</w:t>
            </w:r>
          </w:p>
          <w:p w:rsidR="00E04782" w:rsidRDefault="003E3D42">
            <w:pPr>
              <w:pStyle w:val="TableParagraph"/>
              <w:spacing w:before="6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включили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федеральные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конструкторы,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электронные</w:t>
            </w:r>
          </w:p>
          <w:p w:rsidR="00E04782" w:rsidRDefault="003E3D42">
            <w:pPr>
              <w:pStyle w:val="TableParagraph"/>
              <w:spacing w:before="2"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конспекты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соответствующие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обновленныхФГОС</w:t>
            </w:r>
            <w:proofErr w:type="spellEnd"/>
            <w:r>
              <w:rPr>
                <w:w w:val="105"/>
                <w:sz w:val="23"/>
              </w:rPr>
              <w:t>,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380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5.5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9" w:lineRule="auto"/>
              <w:ind w:left="110" w:right="837"/>
              <w:rPr>
                <w:sz w:val="23"/>
              </w:rPr>
            </w:pPr>
            <w:r>
              <w:rPr>
                <w:w w:val="105"/>
                <w:sz w:val="23"/>
              </w:rPr>
              <w:t>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имеется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банк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приемов по решению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урочной и внеурочной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  <w:p w:rsidR="00E04782" w:rsidRDefault="003E3D42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воспитания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373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5.6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разработали</w:t>
            </w:r>
            <w:proofErr w:type="gramEnd"/>
            <w:r>
              <w:rPr>
                <w:w w:val="105"/>
                <w:sz w:val="23"/>
              </w:rPr>
              <w:t xml:space="preserve"> 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E04782" w:rsidRDefault="003E3D42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spacing w:val="-1"/>
                <w:sz w:val="23"/>
              </w:rPr>
              <w:t>требованиями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структурой</w:t>
            </w:r>
            <w:r w:rsidR="006A7FD8">
              <w:rPr>
                <w:spacing w:val="-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ФООП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661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5.7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before="7" w:line="249" w:lineRule="auto"/>
              <w:ind w:left="110" w:right="964"/>
              <w:rPr>
                <w:sz w:val="23"/>
              </w:rPr>
            </w:pPr>
            <w:r>
              <w:rPr>
                <w:w w:val="105"/>
                <w:sz w:val="23"/>
              </w:rPr>
              <w:t>разработали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метапредметные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программы, в </w:t>
            </w:r>
            <w:proofErr w:type="spellStart"/>
            <w:r>
              <w:rPr>
                <w:w w:val="105"/>
                <w:sz w:val="23"/>
              </w:rPr>
              <w:t>т.ч</w:t>
            </w:r>
            <w:proofErr w:type="spellEnd"/>
            <w:r>
              <w:rPr>
                <w:w w:val="105"/>
                <w:sz w:val="23"/>
              </w:rPr>
              <w:t>.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учебно-</w:t>
            </w:r>
            <w:proofErr w:type="spellStart"/>
            <w:r>
              <w:rPr>
                <w:sz w:val="23"/>
              </w:rPr>
              <w:t>исследоват</w:t>
            </w:r>
            <w:proofErr w:type="spellEnd"/>
            <w:r>
              <w:rPr>
                <w:sz w:val="23"/>
              </w:rPr>
              <w:t>.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  <w:p w:rsidR="00E04782" w:rsidRDefault="003E3D42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обуч-ся</w:t>
            </w:r>
            <w:proofErr w:type="spellEnd"/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380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5.8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9" w:lineRule="auto"/>
              <w:ind w:left="110" w:right="509"/>
              <w:rPr>
                <w:sz w:val="23"/>
              </w:rPr>
            </w:pPr>
            <w:r>
              <w:rPr>
                <w:w w:val="105"/>
                <w:sz w:val="23"/>
              </w:rPr>
              <w:t>Учителя владеют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технологиями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системно-</w:t>
            </w:r>
          </w:p>
          <w:p w:rsidR="00E04782" w:rsidRDefault="003E3D42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деятельностного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подхода: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78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5.9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проектные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5.10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7" w:lineRule="auto"/>
              <w:ind w:left="110" w:right="740"/>
              <w:rPr>
                <w:sz w:val="23"/>
              </w:rPr>
            </w:pPr>
            <w:r>
              <w:rPr>
                <w:w w:val="105"/>
                <w:sz w:val="23"/>
              </w:rPr>
              <w:t>технологии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учебно-исследовательской</w:t>
            </w:r>
          </w:p>
          <w:p w:rsidR="00E04782" w:rsidRDefault="003E3D42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5.11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технологии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уровневой</w:t>
            </w:r>
          </w:p>
          <w:p w:rsidR="00E04782" w:rsidRDefault="003E3D4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дифференциации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5.12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технологии</w:t>
            </w:r>
            <w:proofErr w:type="gram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развивающего</w:t>
            </w:r>
          </w:p>
          <w:p w:rsidR="00E04782" w:rsidRDefault="003E3D4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обучения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E04782" w:rsidRDefault="003E3D4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учебных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70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5.13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диалоговые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559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5.14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технология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</w:p>
          <w:p w:rsidR="00E04782" w:rsidRDefault="003E3D42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критического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мышления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5.15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 w:right="1066"/>
              <w:rPr>
                <w:sz w:val="23"/>
              </w:rPr>
            </w:pPr>
            <w:r>
              <w:rPr>
                <w:sz w:val="23"/>
              </w:rPr>
              <w:t>коммуникативные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  <w:vMerge w:val="restart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5.16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 w:right="803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регулярно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используют:</w:t>
            </w:r>
          </w:p>
        </w:tc>
        <w:tc>
          <w:tcPr>
            <w:tcW w:w="1650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106"/>
        </w:trPr>
        <w:tc>
          <w:tcPr>
            <w:tcW w:w="641" w:type="dxa"/>
            <w:vMerge/>
            <w:tcBorders>
              <w:top w:val="nil"/>
            </w:tcBorders>
          </w:tcPr>
          <w:p w:rsidR="00E04782" w:rsidRDefault="00E04782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электронные</w:t>
            </w:r>
          </w:p>
          <w:p w:rsidR="00E04782" w:rsidRDefault="003E3D42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дидактические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материалыпри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4782" w:rsidRDefault="003E3D42">
            <w:pPr>
              <w:pStyle w:val="TableParagraph"/>
              <w:spacing w:before="2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проведении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5.17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Интернет-ресурсы в ходе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процесса,при</w:t>
            </w:r>
            <w:proofErr w:type="spellEnd"/>
            <w:proofErr w:type="gramEnd"/>
          </w:p>
          <w:p w:rsidR="00E04782" w:rsidRDefault="003E3D42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урокам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</w:tbl>
    <w:p w:rsidR="00E04782" w:rsidRDefault="00E04782">
      <w:pPr>
        <w:sectPr w:rsidR="00E04782">
          <w:pgSz w:w="11910" w:h="16850"/>
          <w:pgMar w:top="112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567"/>
        <w:gridCol w:w="1650"/>
        <w:gridCol w:w="1333"/>
        <w:gridCol w:w="1621"/>
        <w:gridCol w:w="1232"/>
      </w:tblGrid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5.18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Интернет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дистанционной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поддержки</w:t>
            </w:r>
          </w:p>
          <w:p w:rsidR="00E04782" w:rsidRDefault="003E3D42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обучения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106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5.19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Интернет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оперативного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E04782" w:rsidRDefault="003E3D42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родителями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7" w:lineRule="auto"/>
              <w:ind w:left="110" w:right="228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оценки</w:t>
            </w:r>
          </w:p>
          <w:p w:rsidR="00E04782" w:rsidRDefault="003E3D42">
            <w:pPr>
              <w:pStyle w:val="TableParagraph"/>
              <w:spacing w:before="9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УУД:</w:t>
            </w:r>
          </w:p>
        </w:tc>
        <w:tc>
          <w:tcPr>
            <w:tcW w:w="1650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 w:right="228"/>
              <w:rPr>
                <w:sz w:val="23"/>
              </w:rPr>
            </w:pPr>
            <w:r>
              <w:rPr>
                <w:sz w:val="23"/>
              </w:rPr>
              <w:t>стандартизированные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78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6.2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творческие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271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551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6.4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самооценки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6.5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ind w:left="110" w:right="1066"/>
              <w:rPr>
                <w:sz w:val="23"/>
              </w:rPr>
            </w:pPr>
            <w:r>
              <w:rPr>
                <w:w w:val="105"/>
                <w:sz w:val="23"/>
              </w:rPr>
              <w:t>план или карту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наблюдений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динамики</w:t>
            </w:r>
          </w:p>
          <w:p w:rsidR="00E04782" w:rsidRDefault="003E3D42">
            <w:pPr>
              <w:pStyle w:val="TableParagraph"/>
              <w:spacing w:before="1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достижений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уч-ся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277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6.16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инструменты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отсутствуют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277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имеют:</w:t>
            </w:r>
          </w:p>
        </w:tc>
        <w:tc>
          <w:tcPr>
            <w:tcW w:w="1650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  <w:rPr>
                <w:sz w:val="20"/>
              </w:rPr>
            </w:pPr>
          </w:p>
        </w:tc>
      </w:tr>
      <w:tr w:rsidR="00E04782">
        <w:trPr>
          <w:trHeight w:val="825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7.1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Метод</w:t>
            </w:r>
            <w:proofErr w:type="gramStart"/>
            <w:r>
              <w:rPr>
                <w:sz w:val="23"/>
              </w:rPr>
              <w:t>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рекомендации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ФООП</w:t>
            </w:r>
          </w:p>
        </w:tc>
        <w:tc>
          <w:tcPr>
            <w:tcW w:w="1650" w:type="dxa"/>
          </w:tcPr>
          <w:p w:rsidR="00E04782" w:rsidRDefault="00E04782">
            <w:pPr>
              <w:pStyle w:val="TableParagraph"/>
              <w:spacing w:before="2"/>
              <w:rPr>
                <w:sz w:val="23"/>
              </w:rPr>
            </w:pPr>
          </w:p>
          <w:p w:rsidR="00E04782" w:rsidRDefault="003E3D42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  <w:tr w:rsidR="00E04782">
        <w:trPr>
          <w:trHeight w:val="1661"/>
        </w:trPr>
        <w:tc>
          <w:tcPr>
            <w:tcW w:w="641" w:type="dxa"/>
          </w:tcPr>
          <w:p w:rsidR="00E04782" w:rsidRDefault="003E3D42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7.2</w:t>
            </w:r>
          </w:p>
        </w:tc>
        <w:tc>
          <w:tcPr>
            <w:tcW w:w="3567" w:type="dxa"/>
          </w:tcPr>
          <w:p w:rsidR="00E04782" w:rsidRDefault="003E3D42">
            <w:pPr>
              <w:pStyle w:val="TableParagraph"/>
              <w:spacing w:line="249" w:lineRule="auto"/>
              <w:ind w:left="110" w:right="837"/>
              <w:rPr>
                <w:sz w:val="23"/>
              </w:rPr>
            </w:pPr>
            <w:proofErr w:type="spellStart"/>
            <w:r>
              <w:rPr>
                <w:sz w:val="23"/>
              </w:rPr>
              <w:t>Методич</w:t>
            </w:r>
            <w:proofErr w:type="spellEnd"/>
            <w:proofErr w:type="gramStart"/>
            <w:r>
              <w:rPr>
                <w:sz w:val="23"/>
              </w:rPr>
              <w:t>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  <w:proofErr w:type="gram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 учебно-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исследов</w:t>
            </w:r>
            <w:proofErr w:type="spellEnd"/>
            <w:r>
              <w:rPr>
                <w:w w:val="105"/>
                <w:sz w:val="23"/>
              </w:rPr>
              <w:t>., проектной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обуч-ся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E04782" w:rsidRDefault="003E3D42">
            <w:pPr>
              <w:pStyle w:val="TableParagraph"/>
              <w:spacing w:before="1" w:line="270" w:lineRule="atLeast"/>
              <w:ind w:left="110" w:right="67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выполнению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  <w:tc>
          <w:tcPr>
            <w:tcW w:w="1650" w:type="dxa"/>
          </w:tcPr>
          <w:p w:rsidR="00E04782" w:rsidRDefault="003E3D42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Да/Нет</w:t>
            </w:r>
          </w:p>
        </w:tc>
        <w:tc>
          <w:tcPr>
            <w:tcW w:w="1333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621" w:type="dxa"/>
          </w:tcPr>
          <w:p w:rsidR="00E04782" w:rsidRDefault="00E04782">
            <w:pPr>
              <w:pStyle w:val="TableParagraph"/>
            </w:pPr>
          </w:p>
        </w:tc>
        <w:tc>
          <w:tcPr>
            <w:tcW w:w="1232" w:type="dxa"/>
          </w:tcPr>
          <w:p w:rsidR="00E04782" w:rsidRDefault="00E04782">
            <w:pPr>
              <w:pStyle w:val="TableParagraph"/>
            </w:pPr>
          </w:p>
        </w:tc>
      </w:tr>
    </w:tbl>
    <w:p w:rsidR="003E3D42" w:rsidRDefault="003E3D42"/>
    <w:sectPr w:rsidR="003E3D42">
      <w:pgSz w:w="11910" w:h="16850"/>
      <w:pgMar w:top="112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82"/>
    <w:rsid w:val="00181C56"/>
    <w:rsid w:val="003E3D42"/>
    <w:rsid w:val="006A7FD8"/>
    <w:rsid w:val="00E0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23A33-CB74-451F-9BD6-A0BAD65B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0"/>
      <w:ind w:left="3670" w:right="1206" w:hanging="2637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школа</cp:lastModifiedBy>
  <cp:revision>2</cp:revision>
  <dcterms:created xsi:type="dcterms:W3CDTF">2023-09-01T18:58:00Z</dcterms:created>
  <dcterms:modified xsi:type="dcterms:W3CDTF">2023-09-01T18:58:00Z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